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ОБ ОТСУТСТВИИ ЗАДОЛЖЕННОСТИ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Выдана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г. р.,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имя, отчество, дата рождения)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являющемуся собственником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жилого помещения (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(доля в праве) (комната/квартиры)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(проспект, улица, переулок и др.)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, корпус № –, квартира (помещение)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 основании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(реквизиты правоустанавливающего документа/номер и дата записи в ЕГРН)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 задолженность по оплате за жилое помещение и коммунальные услуги по указанному жилому помещению составляет: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 факте и размере задолженности заявителя по оплате взносов за капитальный ремонт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отсутствует.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Справка выдана для представления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«14»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Справку выдал 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(Ф. И. О., должность)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М.П.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3af6f5cee1c41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