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АКТ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осмотра технического состояния инженерных сетей и отопительных приборов в жилом/нежилом помещении собственника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</w:t>
      </w:r>
      <w:r>
        <w:rPr>
          <w:rFonts w:hAnsi="Times New Roman" w:cs="Times New Roman"/>
          <w:color w:val="000000"/>
          <w:sz w:val="24"/>
          <w:szCs w:val="24"/>
        </w:rPr>
        <w:t>                                                                                   </w:t>
      </w:r>
      <w:r>
        <w:rPr>
          <w:rFonts w:hAnsi="Times New Roman" w:cs="Times New Roman"/>
          <w:color w:val="000000"/>
          <w:sz w:val="24"/>
          <w:szCs w:val="24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г.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Комиссия в составе: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представителя(ей) управляющей организации </w:t>
      </w:r>
      <w:r>
        <w:rPr>
          <w:rFonts w:hAnsi="Times New Roman" w:cs="Times New Roman"/>
          <w:color w:val="000000"/>
          <w:sz w:val="24"/>
          <w:szCs w:val="24"/>
        </w:rPr>
        <w:t>____</w:t>
      </w: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присутствии собственника квартиры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составила настоящий акт осмотра технического состояния инженерных сетей и отопительных приборов, расположенных в жилом помещении (квартире) собственника в квартире № 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в многоквартирном доме № </w:t>
      </w:r>
      <w:r>
        <w:rPr>
          <w:rFonts w:hAnsi="Times New Roman" w:cs="Times New Roman"/>
          <w:color w:val="000000"/>
          <w:sz w:val="24"/>
          <w:szCs w:val="24"/>
        </w:rPr>
        <w:t>____________________________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ходе осмотра технического состояния инженерных сетей и отопительных приборов в помещении собственника установлено следующее: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Многоквартирный дом </w:t>
      </w:r>
      <w:r>
        <w:rPr>
          <w:rFonts w:hAnsi="Times New Roman" w:cs="Times New Roman"/>
          <w:color w:val="000000"/>
          <w:sz w:val="24"/>
          <w:szCs w:val="24"/>
        </w:rPr>
        <w:t>_____</w:t>
      </w:r>
      <w:r>
        <w:rPr>
          <w:rFonts w:hAnsi="Times New Roman" w:cs="Times New Roman"/>
          <w:color w:val="000000"/>
          <w:sz w:val="24"/>
          <w:szCs w:val="24"/>
        </w:rPr>
        <w:t xml:space="preserve">года постройки. Проходящая через жилое помещение система отопления установлена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. Отключающие устройства на радиаторах отопления </w:t>
      </w:r>
      <w:r>
        <w:rPr>
          <w:rFonts w:hAnsi="Times New Roman" w:cs="Times New Roman"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 и рекомендации комиссии: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 Осуществить ремонт радиатора отопления не представляется возможным по причине неудовлетворительного технического состояния. Рекомендованный срок эксплуатации радиатора истек.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Осуществить замену радиатора отопления, расположенного в помещении кухни квартиры № 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, за счет средств содержания и ремонта общего имущества собственников помещений в многоквартирном доме.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Подписи членов комиссии и присутствующих лиц: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</w:t>
      </w:r>
    </w:p>
    <w:sectPr>
      <w:pgSz w:w="12240" w:h="15840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45e561f5ea242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