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Начальнику отдела полиции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жителей дома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по ул.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кв.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кв.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кв.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(Ф.И.О. жильцов, № квартир)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Просим Вас принять меры ответственности к жильцу (жильцам), проживающему (проживающим) в кв.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 по ул.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протяжении длительного времени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 указанный житель регулярно нарушает покой граждан в ночное время: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неоднократные попытки убедить жителя прекратить нарушение он не реагирует, продолжая нарушать право на отдых всех жителей 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подъезда дома. Об уголовной ответственности за заведомо ложный донос по ст. 306 УК РФ предупреждены.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b2dce09241644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